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EA" w:rsidRPr="00D87D0D" w:rsidRDefault="00D87D0D" w:rsidP="00D8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0D">
        <w:rPr>
          <w:rFonts w:ascii="Times New Roman" w:hAnsi="Times New Roman" w:cs="Times New Roman"/>
          <w:b/>
          <w:sz w:val="28"/>
          <w:szCs w:val="28"/>
        </w:rPr>
        <w:t>Итоги НИР 2022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D0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Научные статьи ВАК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, М. Н. Проблема дефицита двигательной активности детей в практике дошкольного образования /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Пралеска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– 2022. – № 2. – С. 3–6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[4].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Т. В. Комплексы общеразвивающих упражнений аэробной направленности и организационно-методические особенности их применения на занятиях по физической культуре в специальной медицинской группе / Т. В.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О. В. Савицкая //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Веснік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Магілёўскага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дзяржаўнага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ўніверсітэта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імя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А.А.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Куляшова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Серыя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C.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Псіхолага-педагагічныя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навукі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педагогіка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псіхалогія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методыка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>. – 2022. – № 1(59). – С. 58-63 [6].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D87D0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Материалы конференций, тезисы</w:t>
      </w:r>
    </w:p>
    <w:p w:rsidR="00D87D0D" w:rsidRPr="00D87D0D" w:rsidRDefault="00D87D0D" w:rsidP="00D87D0D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1. </w:t>
      </w:r>
      <w:proofErr w:type="spellStart"/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М.Н. Простейший туризм для детей 5-7 лет / М.Н. </w:t>
      </w:r>
      <w:proofErr w:type="spellStart"/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В.В. Шутов // 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2022. – С. 14–18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[5].</w:t>
      </w:r>
    </w:p>
    <w:p w:rsidR="00D87D0D" w:rsidRPr="00D87D0D" w:rsidRDefault="00D87D0D" w:rsidP="00D87D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ab/>
        <w:t xml:space="preserve">2.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Кирейцев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А.А. Анализ исходного уровня физической подготовленности студентов факультета экономики и права / А.А.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Кирейцев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О.Е. Климов, М.Н.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// Итоги научных исследований ученых МГУ имени 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br/>
        <w:t>А. А. Кулешова 20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21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г.: материалы научно–методической конференции, 2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7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января-1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1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февраля 2022 г. / под ред. 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Н.В.Маковской, 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Е.К.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Сычовой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>. – Могилев: МГУ имени А.А. Кулешова, 20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. – С. 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165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166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[2].</w:t>
      </w:r>
    </w:p>
    <w:p w:rsidR="00D87D0D" w:rsidRPr="00D87D0D" w:rsidRDefault="00D87D0D" w:rsidP="00D87D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3. 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Захаров, И.А. Двигательная активность как составляющая здорового образа жизни / И.А. Захаров, А.В. Клочков, И.А.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Букас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. – С. 30-32 [3].</w:t>
      </w:r>
    </w:p>
    <w:p w:rsidR="00D87D0D" w:rsidRPr="00D87D0D" w:rsidRDefault="00D87D0D" w:rsidP="00D87D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ab/>
        <w:t xml:space="preserve">4.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Овчинко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А.Ю. Кинематический анализ верхней прямой подачи в волейболе / А.Ю.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Овчинко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А.В. Клочков // </w:t>
      </w: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. – С. 102-105 [4].</w:t>
      </w:r>
    </w:p>
    <w:p w:rsidR="00D87D0D" w:rsidRPr="00D87D0D" w:rsidRDefault="00D87D0D" w:rsidP="00D87D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ab/>
        <w:t xml:space="preserve">5. 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Клочков, А.В. 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Проблемы проведения занятий по физической культуре в условиях пандемии / А.В. 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Клочков, И.А. Захаров 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// </w:t>
      </w: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. – С. 126-128 [3].</w:t>
      </w:r>
    </w:p>
    <w:p w:rsidR="00D87D0D" w:rsidRPr="00D87D0D" w:rsidRDefault="00D87D0D" w:rsidP="00D87D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ab/>
        <w:t xml:space="preserve">6.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Кирейцев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А. А. Влияние ряда личностных переменных на оценку острой боли / А.А.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Кирейцев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Н.О.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Мартусевич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. – С. 92-95 [4].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7. Старовойтова, Т.Е. Оценка уровня физического здоровья студенток специальной медицинской группы / Т.Е. Старовойтова, Т.В.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О.В. Савицкая // </w:t>
      </w: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. – С. 67-70 [4].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8. Савицкая, О.В. Применение оздоровительной ходьбы на занятиях по физической культуре в специальных медицинских группах / О.В. Савицкая, Т.В.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Т.Е. Старовойтова // </w:t>
      </w: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. – С. 62-65 [4].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9. Савицкая, О.В. Оценка физической подготовленности студентов специальной медицинской группы / О.В. Савицкая, Т.В.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., Т.Е. Старовойтова // Итоги научных исследований учёных МГУ имени А. А. Кулешова 2021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г.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материалы научно-методической конференции, 27 января-11 февраля 2022 г. / под ред. Н. В. Маковской, Е. К.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Сычовой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МГУ имени А. А. Кулешова, 2022. – С. 179-180 [2].</w:t>
      </w:r>
    </w:p>
    <w:p w:rsidR="00D87D0D" w:rsidRPr="00D87D0D" w:rsidRDefault="00D87D0D" w:rsidP="00D87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10. Баранов, Л.Г. Роль тактической подготовки в процессе обучения ударной технике ног в учебно-тренировочных группах по ушу /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Л.Г.Баранов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А.М.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Решетовский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. – С. 95-98 [4].</w:t>
      </w:r>
    </w:p>
    <w:p w:rsidR="00D87D0D" w:rsidRPr="00D87D0D" w:rsidRDefault="00D87D0D" w:rsidP="00D87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11. 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Баранов, Л.Г. Патриотическое воспитание учащихся и студентов средствами спортивно-боевых единоборств / Л.Г. Баранов // Итоги научных исследований ученых МГУ имени А. А. Кулешова 20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21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г.: материалы научно-методической конференции, 2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7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января-1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1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февраля 2022 г. / под ред. 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Н.В.Маковской, 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Е.К.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Сычовой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>. – Могилев: МГУ имени А.А. Кулешова, 20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. – С. 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155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D87D0D">
        <w:rPr>
          <w:rFonts w:ascii="Times New Roman" w:eastAsiaTheme="minorEastAsia" w:hAnsi="Times New Roman" w:cs="Times New Roman"/>
          <w:sz w:val="28"/>
          <w:szCs w:val="28"/>
          <w:lang w:val="be-BY"/>
        </w:rPr>
        <w:t>156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[2].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12.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Кирейцев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А.А. Особенности проведения занятий по физической культуре в дистанционной форме / А.А.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Кирейцев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О.Е. Климов // </w:t>
      </w:r>
      <w:r w:rsidRPr="00D87D0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Физическая культура, спорт, </w:t>
      </w:r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здоровый образ жизни в XXI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веке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сб. материалов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., 16–17 декабря 2021 г. / под ред. М. 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МГУ имени А. А. Кулешова, 2022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>. – С. 120-123 [4].</w:t>
      </w: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Учебно-методические материалы</w:t>
      </w:r>
    </w:p>
    <w:p w:rsidR="00D87D0D" w:rsidRPr="00304F0C" w:rsidRDefault="00D87D0D" w:rsidP="00DB4B2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74"/>
        <w:jc w:val="both"/>
        <w:rPr>
          <w:sz w:val="28"/>
          <w:szCs w:val="28"/>
          <w:shd w:val="clear" w:color="auto" w:fill="FFFFFF"/>
        </w:rPr>
      </w:pPr>
      <w:r w:rsidRPr="00304F0C">
        <w:rPr>
          <w:noProof/>
          <w:sz w:val="28"/>
          <w:szCs w:val="28"/>
        </w:rPr>
        <w:t xml:space="preserve">Мискевич Т.В. Здоровое дыхание : методические рекомендации / авторы-составители: Т. В. Мискевич, О. В. Савицкая, Т. Е. Старовойтова. – Могилев : МГУ имени А. А. Кулешова, 2021. – 56 с. </w:t>
      </w:r>
    </w:p>
    <w:p w:rsidR="00304F0C" w:rsidRPr="00304F0C" w:rsidRDefault="00304F0C" w:rsidP="00304F0C">
      <w:pPr>
        <w:pStyle w:val="a3"/>
        <w:tabs>
          <w:tab w:val="left" w:pos="993"/>
        </w:tabs>
        <w:spacing w:line="240" w:lineRule="auto"/>
        <w:ind w:left="774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Публикации в зарубежных изданиях</w:t>
      </w:r>
    </w:p>
    <w:p w:rsidR="00D87D0D" w:rsidRPr="00D87D0D" w:rsidRDefault="00D87D0D" w:rsidP="00D87D0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7D0D">
        <w:rPr>
          <w:rFonts w:ascii="Times New Roman" w:eastAsiaTheme="minorEastAsia" w:hAnsi="Times New Roman" w:cs="Times New Roman"/>
          <w:sz w:val="28"/>
          <w:szCs w:val="28"/>
        </w:rPr>
        <w:tab/>
        <w:t xml:space="preserve">1.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М. Н. Роль подвижных игр в двигательном режиме дошкольного учреждения / М.Н.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Дедулевич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// Научно-методологические основы формирования физического и психического здоровья детей и молодежи: материалы VIII Всероссийской научно-практической конференции c международным участием, Екатеринбург, 25 ноября 2021 г. / Уральский государственный педагогический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университет ;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ответственные редакторы Е. </w:t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lastRenderedPageBreak/>
        <w:t>А. Югова, С. Н. Малафеева. – Электрон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дан.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Екатеринбург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[б. и.], 2021. – 1 CD-ROM.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Текст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электронный. – С. 101-104 [4] </w:t>
      </w:r>
      <w:r w:rsidRPr="00D87D0D">
        <w:rPr>
          <w:rFonts w:ascii="Times New Roman" w:hAnsi="Times New Roman" w:cs="Times New Roman"/>
          <w:noProof/>
          <w:sz w:val="28"/>
          <w:szCs w:val="28"/>
        </w:rPr>
        <w:t>(не вошло в отчет за 2021 г.).</w:t>
      </w:r>
    </w:p>
    <w:p w:rsidR="00D87D0D" w:rsidRPr="00D87D0D" w:rsidRDefault="00D87D0D" w:rsidP="00D87D0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2. Клочков, А.В. Мотивация современных студентов к занятиям физической культурой в учреждениях высшего образования / А.В. Клочков, И.А.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Букас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А.М.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Решетовский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// Научно-методологические основы формирования физического и психического здоровья детей и молодежи: материалы VIII Всероссийской научно-практической конференции c международным участием, Екатеринбург, 25 ноября  2021 г. / Екатеринбург: Уральский государственный педагогический университет ; ответственные редакторы Е. А. Югова, С. Н. Малафеева. – Электрон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дан.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Екатеринбург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[б. и.], 2021. – С. 197-200 [4] </w:t>
      </w:r>
      <w:r w:rsidRPr="00D87D0D">
        <w:rPr>
          <w:rFonts w:ascii="Times New Roman" w:hAnsi="Times New Roman" w:cs="Times New Roman"/>
          <w:noProof/>
          <w:sz w:val="28"/>
          <w:szCs w:val="28"/>
        </w:rPr>
        <w:t>(не вошло в отчет за 2021 г.).</w:t>
      </w:r>
    </w:p>
    <w:p w:rsidR="00D87D0D" w:rsidRPr="00D87D0D" w:rsidRDefault="00D87D0D" w:rsidP="00D87D0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Т. В. Уровень теоретической компетентности студентов по дисциплине «Физическая культура» / Т.В.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О.В. Савицкая, Т.Е. Старовойтова // Научно-методологические основы формирования физического и психического здоровья детей и молодежи: материалы VIII Всероссийской научно-практической конференции c международным участием, Екатеринбург, 25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ноября  2021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г. / Екатеринбург: Уральский государственный педагогический университет ; ответственные редакторы Е. А. Югова, С. Н. Малафеева. – Электрон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дан. –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Екатеринбург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[б. и.], 2021. – С. 257-260 [4] </w:t>
      </w:r>
      <w:r w:rsidRPr="00D87D0D">
        <w:rPr>
          <w:rFonts w:ascii="Times New Roman" w:hAnsi="Times New Roman" w:cs="Times New Roman"/>
          <w:noProof/>
          <w:sz w:val="28"/>
          <w:szCs w:val="28"/>
        </w:rPr>
        <w:t>(не вошло в отчет за 2021 г.).</w:t>
      </w:r>
    </w:p>
    <w:p w:rsidR="00D87D0D" w:rsidRPr="00D87D0D" w:rsidRDefault="00D87D0D" w:rsidP="00D87D0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Т.В. Определение уровня теоретической подготовленности студентов специальной медицинской группы / Т.В. </w:t>
      </w:r>
      <w:proofErr w:type="spellStart"/>
      <w:r w:rsidRPr="00D87D0D">
        <w:rPr>
          <w:rFonts w:ascii="Times New Roman" w:eastAsiaTheme="minorEastAsia" w:hAnsi="Times New Roman" w:cs="Times New Roman"/>
          <w:sz w:val="28"/>
          <w:szCs w:val="28"/>
        </w:rPr>
        <w:t>Мискевич</w:t>
      </w:r>
      <w:proofErr w:type="spell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, О.В. Савицкая // Физическое воспитание в условиях современного образовательного </w:t>
      </w:r>
      <w:proofErr w:type="gramStart"/>
      <w:r w:rsidRPr="00D87D0D">
        <w:rPr>
          <w:rFonts w:ascii="Times New Roman" w:eastAsiaTheme="minorEastAsia" w:hAnsi="Times New Roman" w:cs="Times New Roman"/>
          <w:sz w:val="28"/>
          <w:szCs w:val="28"/>
        </w:rPr>
        <w:t>процесса :</w:t>
      </w:r>
      <w:proofErr w:type="gramEnd"/>
      <w:r w:rsidRPr="00D87D0D">
        <w:rPr>
          <w:rFonts w:ascii="Times New Roman" w:eastAsiaTheme="minorEastAsia" w:hAnsi="Times New Roman" w:cs="Times New Roman"/>
          <w:sz w:val="28"/>
          <w:szCs w:val="28"/>
        </w:rPr>
        <w:t xml:space="preserve"> Сборник материалов IV Всероссийской научно-практической конференции с международным участием, Шуя, 22 марта 2022 года. – Шуя: Шуйский филиал федерального государственного бюджетного образовательного учреждения высшего образования «Ивановский государственный университет», 2022. – С. 251-252 [2].</w:t>
      </w:r>
    </w:p>
    <w:p w:rsidR="00D87D0D" w:rsidRPr="00D87D0D" w:rsidRDefault="00D87D0D" w:rsidP="00D87D0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87D0D" w:rsidRPr="00D87D0D" w:rsidRDefault="00D87D0D" w:rsidP="00D87D0D">
      <w:pPr>
        <w:shd w:val="clear" w:color="auto" w:fill="FFFFFF"/>
        <w:autoSpaceDE w:val="0"/>
        <w:autoSpaceDN w:val="0"/>
        <w:adjustRightInd w:val="0"/>
        <w:spacing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0D">
        <w:rPr>
          <w:rFonts w:ascii="Times New Roman" w:hAnsi="Times New Roman" w:cs="Times New Roman"/>
          <w:b/>
          <w:sz w:val="28"/>
          <w:szCs w:val="28"/>
        </w:rPr>
        <w:t xml:space="preserve">Публикации студентов без соавторства с преподавателями </w:t>
      </w:r>
    </w:p>
    <w:p w:rsidR="00D87D0D" w:rsidRPr="00D87D0D" w:rsidRDefault="00D87D0D" w:rsidP="00D87D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Бондарева, А.Г. Особенности занятий с игровой направленностью в группах начальной подготовки по ушу / А.Г. Бондарева // Молодая наука – 2022: региональная научно-практическая конференция студентов и аспирантов вузов Могилевской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области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материалы конференции / под. ред. О.А.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Лавшук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, Н.В. Маковской. –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МГУ имени А.А. Кулешова, 2022. – С. 192 </w:t>
      </w:r>
      <w:r w:rsidRPr="00D87D0D">
        <w:rPr>
          <w:color w:val="000000" w:themeColor="text1"/>
          <w:sz w:val="28"/>
          <w:szCs w:val="28"/>
        </w:rPr>
        <w:t>[1].</w:t>
      </w:r>
    </w:p>
    <w:p w:rsidR="00D87D0D" w:rsidRPr="00D87D0D" w:rsidRDefault="00D87D0D" w:rsidP="00D87D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Воробьев, А.А. Контратакующая манера ведения поединка в ушу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саньда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/ А.А. Воробьев // Молодая наука – 2022: региональная научно-практическая конференция студентов и аспирантов вузов Могилевской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области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материалы конференции / под. ред. О.А.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Лавшук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, Н.В. Маковской. –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МГУ имени А.А. Кулешова, 2022. – С. 193-194 </w:t>
      </w:r>
      <w:r w:rsidRPr="00D87D0D">
        <w:rPr>
          <w:color w:val="000000" w:themeColor="text1"/>
          <w:sz w:val="28"/>
          <w:szCs w:val="28"/>
        </w:rPr>
        <w:t>[1].</w:t>
      </w:r>
    </w:p>
    <w:p w:rsidR="00D87D0D" w:rsidRPr="00D87D0D" w:rsidRDefault="00D87D0D" w:rsidP="00D87D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Моисеенко, А.Н. Традиционная китайская дыхательная гимнастика в системе современной подготовки спортсменов ушу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саньда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/ А.Н. Моисеенко // Молодая наука – 2022: региональная научно-практическая конференция студентов и аспирантов вузов Могилевской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области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материалы конференции / под. ред. О.А.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Лавшук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, Н.В. Маковской. –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МГУ имени А.А. Кулешова, 2022. – С. 200 </w:t>
      </w:r>
      <w:r w:rsidRPr="00D87D0D">
        <w:rPr>
          <w:color w:val="000000" w:themeColor="text1"/>
          <w:sz w:val="28"/>
          <w:szCs w:val="28"/>
        </w:rPr>
        <w:t>[1].</w:t>
      </w:r>
    </w:p>
    <w:p w:rsidR="00D87D0D" w:rsidRPr="00D87D0D" w:rsidRDefault="00D87D0D" w:rsidP="00D87D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87D0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Савицкая, А.М.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Чань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-буддизм как основа психологической подготовки в традиционном ушу / А.М. Савицкая // Молодая наука – 2022: региональная научно-практическая конференция студентов и аспирантов вузов Могилевской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области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материалы конференции / под. ред. О.А.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Лавшук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, Н.В. Маковской. –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МГУ имени А.А. Кулешова, 2022. – С. 203 </w:t>
      </w:r>
      <w:r w:rsidRPr="00D87D0D">
        <w:rPr>
          <w:color w:val="000000" w:themeColor="text1"/>
          <w:sz w:val="28"/>
          <w:szCs w:val="28"/>
        </w:rPr>
        <w:t>[1].</w:t>
      </w:r>
    </w:p>
    <w:p w:rsidR="00D87D0D" w:rsidRPr="00D87D0D" w:rsidRDefault="00D87D0D" w:rsidP="00D87D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87D0D">
        <w:rPr>
          <w:color w:val="000000" w:themeColor="text1"/>
          <w:sz w:val="28"/>
          <w:szCs w:val="28"/>
        </w:rPr>
        <w:t>Сычевич</w:t>
      </w:r>
      <w:proofErr w:type="spellEnd"/>
      <w:r w:rsidRPr="00D87D0D">
        <w:rPr>
          <w:color w:val="000000" w:themeColor="text1"/>
          <w:sz w:val="28"/>
          <w:szCs w:val="28"/>
        </w:rPr>
        <w:t xml:space="preserve">, В.А. Бросковая техника в спортивном ушу </w:t>
      </w:r>
      <w:proofErr w:type="spellStart"/>
      <w:r w:rsidRPr="00D87D0D">
        <w:rPr>
          <w:color w:val="000000" w:themeColor="text1"/>
          <w:sz w:val="28"/>
          <w:szCs w:val="28"/>
        </w:rPr>
        <w:t>саньда</w:t>
      </w:r>
      <w:proofErr w:type="spellEnd"/>
      <w:r w:rsidRPr="00D87D0D">
        <w:rPr>
          <w:color w:val="000000" w:themeColor="text1"/>
          <w:sz w:val="28"/>
          <w:szCs w:val="28"/>
        </w:rPr>
        <w:t xml:space="preserve"> и ее особенности </w:t>
      </w:r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/ В.А.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Сычевич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// Молодая наука – 2022: региональная научно-практическая конференция студентов и аспирантов вузов Могилевской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области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материалы конференции / под. ред. О.А. </w:t>
      </w:r>
      <w:proofErr w:type="spellStart"/>
      <w:r w:rsidRPr="00D87D0D">
        <w:rPr>
          <w:color w:val="000000" w:themeColor="text1"/>
          <w:sz w:val="28"/>
          <w:szCs w:val="28"/>
          <w:shd w:val="clear" w:color="auto" w:fill="FFFFFF"/>
        </w:rPr>
        <w:t>Лавшук</w:t>
      </w:r>
      <w:proofErr w:type="spell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, Н.В. Маковской. – </w:t>
      </w:r>
      <w:proofErr w:type="gramStart"/>
      <w:r w:rsidRPr="00D87D0D">
        <w:rPr>
          <w:color w:val="000000" w:themeColor="text1"/>
          <w:sz w:val="28"/>
          <w:szCs w:val="28"/>
          <w:shd w:val="clear" w:color="auto" w:fill="FFFFFF"/>
        </w:rPr>
        <w:t>Могилев :</w:t>
      </w:r>
      <w:proofErr w:type="gramEnd"/>
      <w:r w:rsidRPr="00D87D0D">
        <w:rPr>
          <w:color w:val="000000" w:themeColor="text1"/>
          <w:sz w:val="28"/>
          <w:szCs w:val="28"/>
          <w:shd w:val="clear" w:color="auto" w:fill="FFFFFF"/>
        </w:rPr>
        <w:t xml:space="preserve"> МГУ имени А.А. Кулешова, 2022. – С. 205 </w:t>
      </w:r>
      <w:r w:rsidRPr="00D87D0D">
        <w:rPr>
          <w:color w:val="000000" w:themeColor="text1"/>
          <w:sz w:val="28"/>
          <w:szCs w:val="28"/>
        </w:rPr>
        <w:t>[1].</w:t>
      </w:r>
    </w:p>
    <w:p w:rsidR="00D87D0D" w:rsidRPr="00D87D0D" w:rsidRDefault="00D87D0D" w:rsidP="00D87D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87D0D">
        <w:rPr>
          <w:color w:val="000000" w:themeColor="text1"/>
          <w:sz w:val="28"/>
          <w:szCs w:val="28"/>
        </w:rPr>
        <w:t>Бондарева, А.Г. Игровой метод обучения в группах начальной подготовки / А.Г. Бондарева // Олим</w:t>
      </w:r>
      <w:r w:rsidRPr="00D87D0D">
        <w:rPr>
          <w:rStyle w:val="fontstyle01"/>
          <w:rFonts w:ascii="Times New Roman" w:hAnsi="Times New Roman"/>
          <w:b w:val="0"/>
        </w:rPr>
        <w:t>пийское</w:t>
      </w:r>
      <w:r w:rsidRPr="00D87D0D">
        <w:rPr>
          <w:rStyle w:val="fontstyle01"/>
          <w:rFonts w:ascii="Times New Roman" w:hAnsi="Times New Roman"/>
        </w:rPr>
        <w:t xml:space="preserve"> </w:t>
      </w:r>
      <w:r w:rsidRPr="00D87D0D">
        <w:rPr>
          <w:rStyle w:val="fontstyle21"/>
          <w:rFonts w:ascii="Times New Roman" w:hAnsi="Times New Roman" w:hint="default"/>
        </w:rPr>
        <w:t xml:space="preserve">движение, студенческий спорт, коммуникации и </w:t>
      </w:r>
      <w:proofErr w:type="gramStart"/>
      <w:r w:rsidRPr="00D87D0D">
        <w:rPr>
          <w:rStyle w:val="fontstyle21"/>
          <w:rFonts w:ascii="Times New Roman" w:hAnsi="Times New Roman" w:hint="default"/>
        </w:rPr>
        <w:t>образование :</w:t>
      </w:r>
      <w:proofErr w:type="gramEnd"/>
      <w:r w:rsidRPr="00D87D0D">
        <w:rPr>
          <w:rStyle w:val="fontstyle21"/>
          <w:rFonts w:ascii="Times New Roman" w:hAnsi="Times New Roman" w:hint="default"/>
        </w:rPr>
        <w:t xml:space="preserve"> материалы IV </w:t>
      </w:r>
      <w:proofErr w:type="spellStart"/>
      <w:r w:rsidRPr="00D87D0D">
        <w:rPr>
          <w:rStyle w:val="fontstyle21"/>
          <w:rFonts w:ascii="Times New Roman" w:hAnsi="Times New Roman" w:hint="default"/>
        </w:rPr>
        <w:t>Междунар</w:t>
      </w:r>
      <w:proofErr w:type="spellEnd"/>
      <w:r w:rsidRPr="00D87D0D">
        <w:rPr>
          <w:rStyle w:val="fontstyle21"/>
          <w:rFonts w:ascii="Times New Roman" w:hAnsi="Times New Roman" w:hint="default"/>
        </w:rPr>
        <w:t xml:space="preserve">. студ. олимпийского форума, Минск, 24 </w:t>
      </w:r>
      <w:proofErr w:type="spellStart"/>
      <w:r w:rsidRPr="00D87D0D">
        <w:rPr>
          <w:rStyle w:val="fontstyle21"/>
          <w:rFonts w:ascii="Times New Roman" w:hAnsi="Times New Roman" w:hint="default"/>
        </w:rPr>
        <w:t>нояб</w:t>
      </w:r>
      <w:proofErr w:type="spellEnd"/>
      <w:r w:rsidRPr="00D87D0D">
        <w:rPr>
          <w:rStyle w:val="fontstyle21"/>
          <w:rFonts w:ascii="Times New Roman" w:hAnsi="Times New Roman" w:hint="default"/>
        </w:rPr>
        <w:t xml:space="preserve">. 2021 г. / Белорус. гос. ун-т физ. культуры ; </w:t>
      </w:r>
      <w:proofErr w:type="spellStart"/>
      <w:r w:rsidRPr="00D87D0D">
        <w:rPr>
          <w:rStyle w:val="fontstyle21"/>
          <w:rFonts w:ascii="Times New Roman" w:hAnsi="Times New Roman" w:hint="default"/>
        </w:rPr>
        <w:t>редкол</w:t>
      </w:r>
      <w:proofErr w:type="spellEnd"/>
      <w:r w:rsidRPr="00D87D0D">
        <w:rPr>
          <w:rStyle w:val="fontstyle21"/>
          <w:rFonts w:ascii="Times New Roman" w:hAnsi="Times New Roman" w:hint="default"/>
        </w:rPr>
        <w:t xml:space="preserve">.: </w:t>
      </w:r>
      <w:r w:rsidRPr="00D87D0D">
        <w:rPr>
          <w:rStyle w:val="fontstyle21"/>
          <w:rFonts w:ascii="Times New Roman" w:hAnsi="Times New Roman" w:hint="default"/>
        </w:rPr>
        <w:br/>
        <w:t xml:space="preserve">И. И. </w:t>
      </w:r>
      <w:proofErr w:type="spellStart"/>
      <w:r w:rsidRPr="00D87D0D">
        <w:rPr>
          <w:rStyle w:val="fontstyle21"/>
          <w:rFonts w:ascii="Times New Roman" w:hAnsi="Times New Roman" w:hint="default"/>
        </w:rPr>
        <w:t>Гуслистова</w:t>
      </w:r>
      <w:proofErr w:type="spellEnd"/>
      <w:r w:rsidRPr="00D87D0D">
        <w:rPr>
          <w:rFonts w:eastAsia="TimesNewRomanPSMT"/>
          <w:color w:val="231F20"/>
          <w:sz w:val="28"/>
          <w:szCs w:val="28"/>
        </w:rPr>
        <w:t xml:space="preserve"> </w:t>
      </w:r>
      <w:r w:rsidRPr="00D87D0D">
        <w:rPr>
          <w:rStyle w:val="fontstyle21"/>
          <w:rFonts w:ascii="Times New Roman" w:hAnsi="Times New Roman" w:hint="default"/>
        </w:rPr>
        <w:t xml:space="preserve">(гл. ред.); В. А. Харькова (зам. гл. ред.). – </w:t>
      </w:r>
      <w:proofErr w:type="gramStart"/>
      <w:r w:rsidRPr="00D87D0D">
        <w:rPr>
          <w:rStyle w:val="fontstyle21"/>
          <w:rFonts w:ascii="Times New Roman" w:hAnsi="Times New Roman" w:hint="default"/>
        </w:rPr>
        <w:t>Минск :</w:t>
      </w:r>
      <w:proofErr w:type="gramEnd"/>
      <w:r w:rsidRPr="00D87D0D">
        <w:rPr>
          <w:rStyle w:val="fontstyle21"/>
          <w:rFonts w:ascii="Times New Roman" w:hAnsi="Times New Roman" w:hint="default"/>
        </w:rPr>
        <w:t xml:space="preserve"> БГУФК, 2021. – С. 44-46 </w:t>
      </w:r>
      <w:r w:rsidRPr="00D87D0D">
        <w:rPr>
          <w:color w:val="000000" w:themeColor="text1"/>
          <w:sz w:val="28"/>
          <w:szCs w:val="28"/>
        </w:rPr>
        <w:t>[3].</w:t>
      </w:r>
    </w:p>
    <w:p w:rsidR="00D87D0D" w:rsidRPr="00D87D0D" w:rsidRDefault="00D87D0D" w:rsidP="00D87D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87D0D">
        <w:rPr>
          <w:color w:val="000000" w:themeColor="text1"/>
          <w:sz w:val="28"/>
          <w:szCs w:val="28"/>
        </w:rPr>
        <w:t xml:space="preserve">Савицкая, А.М. Становление ушу как вида спорта с начала </w:t>
      </w:r>
      <w:r w:rsidRPr="00D87D0D">
        <w:rPr>
          <w:color w:val="000000" w:themeColor="text1"/>
          <w:sz w:val="28"/>
          <w:szCs w:val="28"/>
          <w:lang w:val="en-US"/>
        </w:rPr>
        <w:t>XX</w:t>
      </w:r>
      <w:r w:rsidRPr="00D87D0D">
        <w:rPr>
          <w:color w:val="000000" w:themeColor="text1"/>
          <w:sz w:val="28"/>
          <w:szCs w:val="28"/>
        </w:rPr>
        <w:t xml:space="preserve"> в. до наших дней / А.М. Савицкая // Олим</w:t>
      </w:r>
      <w:r w:rsidRPr="00D87D0D">
        <w:rPr>
          <w:rStyle w:val="fontstyle01"/>
          <w:rFonts w:ascii="Times New Roman" w:hAnsi="Times New Roman"/>
          <w:b w:val="0"/>
        </w:rPr>
        <w:t>пийско</w:t>
      </w:r>
      <w:r w:rsidRPr="00D87D0D">
        <w:rPr>
          <w:rStyle w:val="fontstyle01"/>
          <w:rFonts w:ascii="Times New Roman" w:hAnsi="Times New Roman"/>
        </w:rPr>
        <w:t xml:space="preserve">е </w:t>
      </w:r>
      <w:r w:rsidRPr="00D87D0D">
        <w:rPr>
          <w:rStyle w:val="fontstyle21"/>
          <w:rFonts w:ascii="Times New Roman" w:hAnsi="Times New Roman" w:hint="default"/>
        </w:rPr>
        <w:t xml:space="preserve">движение, студенческий спорт, коммуникации и </w:t>
      </w:r>
      <w:proofErr w:type="gramStart"/>
      <w:r w:rsidRPr="00D87D0D">
        <w:rPr>
          <w:rStyle w:val="fontstyle21"/>
          <w:rFonts w:ascii="Times New Roman" w:hAnsi="Times New Roman" w:hint="default"/>
        </w:rPr>
        <w:t>образование :</w:t>
      </w:r>
      <w:proofErr w:type="gramEnd"/>
      <w:r w:rsidRPr="00D87D0D">
        <w:rPr>
          <w:rStyle w:val="fontstyle21"/>
          <w:rFonts w:ascii="Times New Roman" w:hAnsi="Times New Roman" w:hint="default"/>
        </w:rPr>
        <w:t xml:space="preserve"> материалы IV </w:t>
      </w:r>
      <w:proofErr w:type="spellStart"/>
      <w:r w:rsidRPr="00D87D0D">
        <w:rPr>
          <w:rStyle w:val="fontstyle21"/>
          <w:rFonts w:ascii="Times New Roman" w:hAnsi="Times New Roman" w:hint="default"/>
        </w:rPr>
        <w:t>Междунар</w:t>
      </w:r>
      <w:proofErr w:type="spellEnd"/>
      <w:r w:rsidRPr="00D87D0D">
        <w:rPr>
          <w:rStyle w:val="fontstyle21"/>
          <w:rFonts w:ascii="Times New Roman" w:hAnsi="Times New Roman" w:hint="default"/>
        </w:rPr>
        <w:t xml:space="preserve">. студ. олимпийского форума, Минск, 24 </w:t>
      </w:r>
      <w:proofErr w:type="spellStart"/>
      <w:r w:rsidRPr="00D87D0D">
        <w:rPr>
          <w:rStyle w:val="fontstyle21"/>
          <w:rFonts w:ascii="Times New Roman" w:hAnsi="Times New Roman" w:hint="default"/>
        </w:rPr>
        <w:t>нояб</w:t>
      </w:r>
      <w:proofErr w:type="spellEnd"/>
      <w:r w:rsidRPr="00D87D0D">
        <w:rPr>
          <w:rStyle w:val="fontstyle21"/>
          <w:rFonts w:ascii="Times New Roman" w:hAnsi="Times New Roman" w:hint="default"/>
        </w:rPr>
        <w:t xml:space="preserve">. 2021 г. / Белорус. гос. ун-т физ. </w:t>
      </w:r>
      <w:proofErr w:type="gramStart"/>
      <w:r w:rsidRPr="00D87D0D">
        <w:rPr>
          <w:rStyle w:val="fontstyle21"/>
          <w:rFonts w:ascii="Times New Roman" w:hAnsi="Times New Roman" w:hint="default"/>
        </w:rPr>
        <w:t>культуры ;</w:t>
      </w:r>
      <w:proofErr w:type="gramEnd"/>
      <w:r w:rsidRPr="00D87D0D">
        <w:rPr>
          <w:rStyle w:val="fontstyle21"/>
          <w:rFonts w:ascii="Times New Roman" w:hAnsi="Times New Roman" w:hint="default"/>
        </w:rPr>
        <w:t xml:space="preserve"> </w:t>
      </w:r>
      <w:proofErr w:type="spellStart"/>
      <w:r w:rsidRPr="00D87D0D">
        <w:rPr>
          <w:rStyle w:val="fontstyle21"/>
          <w:rFonts w:ascii="Times New Roman" w:hAnsi="Times New Roman" w:hint="default"/>
        </w:rPr>
        <w:t>редкол</w:t>
      </w:r>
      <w:proofErr w:type="spellEnd"/>
      <w:r w:rsidRPr="00D87D0D">
        <w:rPr>
          <w:rStyle w:val="fontstyle21"/>
          <w:rFonts w:ascii="Times New Roman" w:hAnsi="Times New Roman" w:hint="default"/>
        </w:rPr>
        <w:t xml:space="preserve">.: И. И. </w:t>
      </w:r>
      <w:proofErr w:type="spellStart"/>
      <w:r w:rsidRPr="00D87D0D">
        <w:rPr>
          <w:rStyle w:val="fontstyle21"/>
          <w:rFonts w:ascii="Times New Roman" w:hAnsi="Times New Roman" w:hint="default"/>
        </w:rPr>
        <w:t>Гуслистова</w:t>
      </w:r>
      <w:proofErr w:type="spellEnd"/>
      <w:r w:rsidRPr="00D87D0D">
        <w:rPr>
          <w:rFonts w:eastAsia="TimesNewRomanPSMT"/>
          <w:color w:val="231F20"/>
          <w:sz w:val="28"/>
          <w:szCs w:val="28"/>
        </w:rPr>
        <w:t xml:space="preserve"> </w:t>
      </w:r>
      <w:r w:rsidRPr="00D87D0D">
        <w:rPr>
          <w:rStyle w:val="fontstyle21"/>
          <w:rFonts w:ascii="Times New Roman" w:hAnsi="Times New Roman" w:hint="default"/>
        </w:rPr>
        <w:t xml:space="preserve">(гл. ред.); В. А. Харькова (зам. гл. ред.). – </w:t>
      </w:r>
      <w:proofErr w:type="gramStart"/>
      <w:r w:rsidRPr="00D87D0D">
        <w:rPr>
          <w:rStyle w:val="fontstyle21"/>
          <w:rFonts w:ascii="Times New Roman" w:hAnsi="Times New Roman" w:hint="default"/>
        </w:rPr>
        <w:t>Минск :</w:t>
      </w:r>
      <w:proofErr w:type="gramEnd"/>
      <w:r w:rsidRPr="00D87D0D">
        <w:rPr>
          <w:rStyle w:val="fontstyle21"/>
          <w:rFonts w:ascii="Times New Roman" w:hAnsi="Times New Roman" w:hint="default"/>
        </w:rPr>
        <w:t xml:space="preserve"> БГУФК, 2021. – С. 118-119 </w:t>
      </w:r>
      <w:r w:rsidRPr="00D87D0D">
        <w:rPr>
          <w:color w:val="000000" w:themeColor="text1"/>
          <w:sz w:val="28"/>
          <w:szCs w:val="28"/>
        </w:rPr>
        <w:t>[2].</w:t>
      </w:r>
    </w:p>
    <w:p w:rsidR="00D87D0D" w:rsidRPr="00D87D0D" w:rsidRDefault="00D87D0D" w:rsidP="00D87D0D">
      <w:pPr>
        <w:pStyle w:val="a3"/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D87D0D" w:rsidRPr="00D87D0D" w:rsidRDefault="00D87D0D" w:rsidP="00D8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7D0D" w:rsidRPr="00D87D0D" w:rsidSect="00D87D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7E4"/>
    <w:multiLevelType w:val="hybridMultilevel"/>
    <w:tmpl w:val="08B2FB2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44221"/>
    <w:multiLevelType w:val="hybridMultilevel"/>
    <w:tmpl w:val="C26679E6"/>
    <w:lvl w:ilvl="0" w:tplc="4A7C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BF248A"/>
    <w:multiLevelType w:val="multilevel"/>
    <w:tmpl w:val="7D78C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0D"/>
    <w:rsid w:val="00304F0C"/>
    <w:rsid w:val="00644DEA"/>
    <w:rsid w:val="00D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744F"/>
  <w15:chartTrackingRefBased/>
  <w15:docId w15:val="{CF440F5B-2C5F-4DC1-AC62-E61CE965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0D"/>
    <w:pPr>
      <w:widowControl w:val="0"/>
      <w:spacing w:after="0"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87D0D"/>
    <w:rPr>
      <w:rFonts w:ascii="TimesNewRomanPS-BoldMT" w:hAnsi="TimesNewRomanPS-BoldMT" w:hint="default"/>
      <w:b/>
      <w:bCs/>
      <w:i w:val="0"/>
      <w:iCs w:val="0"/>
      <w:color w:val="231F20"/>
      <w:sz w:val="28"/>
      <w:szCs w:val="28"/>
    </w:rPr>
  </w:style>
  <w:style w:type="character" w:customStyle="1" w:styleId="fontstyle21">
    <w:name w:val="fontstyle21"/>
    <w:basedOn w:val="a0"/>
    <w:rsid w:val="00D87D0D"/>
    <w:rPr>
      <w:rFonts w:ascii="TimesNewRomanPSMT" w:eastAsia="TimesNewRomanPSMT" w:hAnsi="TimesNewRomanPSMT" w:hint="eastAsia"/>
      <w:b w:val="0"/>
      <w:bCs w:val="0"/>
      <w:i w:val="0"/>
      <w:iCs w:val="0"/>
      <w:color w:val="231F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2024-03-14T05:56:00Z</dcterms:created>
  <dcterms:modified xsi:type="dcterms:W3CDTF">2024-03-14T06:20:00Z</dcterms:modified>
</cp:coreProperties>
</file>